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29D" w:rsidRPr="0091029D" w:rsidRDefault="0091029D" w:rsidP="009102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102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Федеральный закон "О государственном контроле (надзоре) и муниципальном контроле в Российской Федерации" от 31.07.2020 N 248-ФЗ (последняя редакция)</w:t>
      </w:r>
    </w:p>
    <w:p w:rsidR="00430663" w:rsidRDefault="003331D3">
      <w:r w:rsidRPr="005655A9">
        <w:t>Федеральный закон от 08.11.2007 N 259-ФЗ (ред. от 06.03.2022) "Устав автомобильного транспорта и городского наземного электрического транспорта</w:t>
      </w:r>
    </w:p>
    <w:p w:rsidR="005655A9" w:rsidRDefault="005655A9">
      <w:bookmarkStart w:id="0" w:name="_GoBack"/>
      <w:r>
        <w:t>Статья 3.1. Контроль (надзор) на автомобильном транспорте, городском наземном электрическом транспорте и в дорожном хозяйстве</w:t>
      </w:r>
    </w:p>
    <w:bookmarkEnd w:id="0"/>
    <w:p w:rsidR="00EF6A78" w:rsidRDefault="00EF6A78" w:rsidP="00EF6A78">
      <w:pPr>
        <w:pStyle w:val="a4"/>
      </w:pPr>
      <w:r>
        <w:t>1. Контроль (</w:t>
      </w:r>
      <w:hyperlink r:id="rId4" w:history="1">
        <w:r>
          <w:rPr>
            <w:rStyle w:val="a3"/>
          </w:rPr>
          <w:t>надзор</w:t>
        </w:r>
      </w:hyperlink>
      <w:r>
        <w:t xml:space="preserve">) на автомобильном транспорте, городском наземном электрическом транспорте и в дорожном хозяйстве за соблюдением обязательных </w:t>
      </w:r>
      <w:hyperlink r:id="rId5" w:history="1">
        <w:r>
          <w:rPr>
            <w:rStyle w:val="a3"/>
          </w:rPr>
          <w:t>требований</w:t>
        </w:r>
      </w:hyperlink>
      <w:r>
        <w:t>, установленных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нормативными правовыми актами, международными договорами Российской Федерации, актами, составляющими право Евразийского экономического союза,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перевозок, осуществляется посредством:</w:t>
      </w:r>
    </w:p>
    <w:p w:rsidR="00EF6A78" w:rsidRDefault="00EF6A78" w:rsidP="00EF6A78">
      <w:r>
        <w:t xml:space="preserve">1) федерального государственного контроля (надзора) на автомобильном транспорте, городском наземном электрическом транспорте и в дорожном хозяйстве - уполномоченным федеральным </w:t>
      </w:r>
      <w:hyperlink r:id="rId6" w:history="1">
        <w:r>
          <w:rPr>
            <w:rStyle w:val="a3"/>
          </w:rPr>
          <w:t>органом</w:t>
        </w:r>
      </w:hyperlink>
      <w:r>
        <w:t xml:space="preserve"> исполнительной власти в соответствии с </w:t>
      </w:r>
      <w:hyperlink r:id="rId7" w:anchor="dst100011" w:history="1">
        <w:r>
          <w:rPr>
            <w:rStyle w:val="a3"/>
          </w:rPr>
          <w:t>положением</w:t>
        </w:r>
      </w:hyperlink>
      <w:r>
        <w:t>, утверждаемым Правительством Российской Федерации;</w:t>
      </w:r>
    </w:p>
    <w:p w:rsidR="00EF6A78" w:rsidRDefault="00EF6A78" w:rsidP="00EF6A78">
      <w:r>
        <w:t>2) регионального государственного контроля (надзора) на автомобильном транспорте, городском наземном электрическом транспорте и в дорожном хозяйстве - уполномоченными органами исполнительной власти субъектов Российской Федерации в соответствии с положениями, утверждаемыми высшими исполнительными органами государственной власти субъектов Российской Федерации;</w:t>
      </w:r>
    </w:p>
    <w:p w:rsidR="00EF6A78" w:rsidRDefault="00EF6A78" w:rsidP="00EF6A78">
      <w:r>
        <w:t>3) муниципального контроля на автомобильном транспорте, городском наземном электрическом транспорте и в дорожном хозяйстве - уполномоченными органами местного самоуправления в соответствии с положениями, утверждаемыми представительными органами муниципальных образований.</w:t>
      </w:r>
    </w:p>
    <w:p w:rsidR="00EF6A78" w:rsidRDefault="00EF6A78" w:rsidP="00EF6A78">
      <w:r>
        <w:t>2. Предметом федерального государственного контроля (надзора) на автомобильном транспорте, городском наземном электрическом транспорте и в дорожном хозяйстве является соблюдение:</w:t>
      </w:r>
    </w:p>
    <w:p w:rsidR="00EF6A78" w:rsidRDefault="00EF6A78" w:rsidP="00EF6A78">
      <w:pPr>
        <w:pStyle w:val="a4"/>
      </w:pPr>
      <w:r>
        <w:t xml:space="preserve">1) обязательных требований, установленных </w:t>
      </w:r>
      <w:hyperlink r:id="rId8" w:anchor="dst100053" w:history="1">
        <w:r>
          <w:rPr>
            <w:rStyle w:val="a3"/>
          </w:rPr>
          <w:t>статьями 6</w:t>
        </w:r>
      </w:hyperlink>
      <w:r>
        <w:t xml:space="preserve"> и </w:t>
      </w:r>
      <w:hyperlink r:id="rId9" w:anchor="dst100056" w:history="1">
        <w:r>
          <w:rPr>
            <w:rStyle w:val="a3"/>
          </w:rPr>
          <w:t>7</w:t>
        </w:r>
      </w:hyperlink>
      <w:r>
        <w:t xml:space="preserve">, </w:t>
      </w:r>
      <w:hyperlink r:id="rId10" w:anchor="dst100060" w:history="1">
        <w:r>
          <w:rPr>
            <w:rStyle w:val="a3"/>
          </w:rPr>
          <w:t>частями 1</w:t>
        </w:r>
      </w:hyperlink>
      <w:r>
        <w:t xml:space="preserve"> и </w:t>
      </w:r>
      <w:hyperlink r:id="rId11" w:anchor="dst100061" w:history="1">
        <w:r>
          <w:rPr>
            <w:rStyle w:val="a3"/>
          </w:rPr>
          <w:t>2 статьи 8</w:t>
        </w:r>
      </w:hyperlink>
      <w:r>
        <w:t xml:space="preserve">, </w:t>
      </w:r>
      <w:hyperlink r:id="rId12" w:anchor="dst100138" w:history="1">
        <w:r>
          <w:rPr>
            <w:rStyle w:val="a3"/>
          </w:rPr>
          <w:t>частями 1</w:t>
        </w:r>
      </w:hyperlink>
      <w:r>
        <w:t xml:space="preserve"> и </w:t>
      </w:r>
      <w:hyperlink r:id="rId13" w:anchor="dst100139" w:history="1">
        <w:r>
          <w:rPr>
            <w:rStyle w:val="a3"/>
          </w:rPr>
          <w:t>2 статьи 18</w:t>
        </w:r>
      </w:hyperlink>
      <w:r>
        <w:t xml:space="preserve">, </w:t>
      </w:r>
      <w:hyperlink r:id="rId14" w:anchor="dst46" w:history="1">
        <w:r>
          <w:rPr>
            <w:rStyle w:val="a3"/>
          </w:rPr>
          <w:t>статьями 21.1</w:t>
        </w:r>
      </w:hyperlink>
      <w:r>
        <w:t xml:space="preserve"> и </w:t>
      </w:r>
      <w:hyperlink r:id="rId15" w:anchor="dst100215" w:history="1">
        <w:r>
          <w:rPr>
            <w:rStyle w:val="a3"/>
          </w:rPr>
          <w:t>27</w:t>
        </w:r>
      </w:hyperlink>
      <w:r>
        <w:t xml:space="preserve"> настоящего Федерального закона;</w:t>
      </w:r>
    </w:p>
    <w:p w:rsidR="00EF6A78" w:rsidRDefault="00EF6A78" w:rsidP="00EF6A78">
      <w:pPr>
        <w:pStyle w:val="a4"/>
      </w:pPr>
      <w:r>
        <w:t xml:space="preserve">2) лицензионных </w:t>
      </w:r>
      <w:hyperlink r:id="rId16" w:anchor="dst100018" w:history="1">
        <w:r>
          <w:rPr>
            <w:rStyle w:val="a3"/>
          </w:rPr>
          <w:t>требований</w:t>
        </w:r>
      </w:hyperlink>
      <w:r>
        <w:t xml:space="preserve"> к деятельности по перевозке пассажиров и иных лиц автобусами;</w:t>
      </w:r>
    </w:p>
    <w:p w:rsidR="00EF6A78" w:rsidRDefault="00EF6A78" w:rsidP="00EF6A78">
      <w:pPr>
        <w:pStyle w:val="a4"/>
      </w:pPr>
      <w:r>
        <w:t>3) обязательных требований к перевозкам опасных и скоропортящихся грузов;</w:t>
      </w:r>
    </w:p>
    <w:p w:rsidR="00EF6A78" w:rsidRDefault="00EF6A78" w:rsidP="00EF6A78">
      <w:r>
        <w:lastRenderedPageBreak/>
        <w:t>4) обязательных требований к осуществлению:</w:t>
      </w:r>
    </w:p>
    <w:p w:rsidR="00EF6A78" w:rsidRDefault="00EF6A78" w:rsidP="00EF6A78">
      <w:pPr>
        <w:pStyle w:val="a4"/>
      </w:pPr>
      <w:proofErr w:type="gramStart"/>
      <w:r>
        <w:t>а</w:t>
      </w:r>
      <w:proofErr w:type="gramEnd"/>
      <w:r>
        <w:t>) проезда по автомобильным дорогам общего пользования федерального значения транспортных средств, имеющих разрешенную максимальную массу свыше 12 тонн;</w:t>
      </w:r>
    </w:p>
    <w:p w:rsidR="00EF6A78" w:rsidRDefault="00EF6A78" w:rsidP="00EF6A78">
      <w:pPr>
        <w:pStyle w:val="a4"/>
      </w:pPr>
      <w:proofErr w:type="gramStart"/>
      <w:r>
        <w:t>б</w:t>
      </w:r>
      <w:proofErr w:type="gramEnd"/>
      <w:r>
        <w:t>) движения тяжеловесных и крупногабаритных транспортных средств (весового и габаритного контроля);</w:t>
      </w:r>
    </w:p>
    <w:p w:rsidR="00EF6A78" w:rsidRDefault="00EF6A78" w:rsidP="00EF6A78">
      <w:proofErr w:type="gramStart"/>
      <w:r>
        <w:t>в</w:t>
      </w:r>
      <w:proofErr w:type="gramEnd"/>
      <w:r>
        <w:t>) проезда транспортных средств по платным автомобильным дорогам, платным участкам автомобильных дорог в части соблюдения порядка внесения платы за проезд транспортного средства;</w:t>
      </w:r>
    </w:p>
    <w:p w:rsidR="00EF6A78" w:rsidRDefault="00EF6A78" w:rsidP="00EF6A78">
      <w:pPr>
        <w:pStyle w:val="a4"/>
      </w:pPr>
      <w:proofErr w:type="gramStart"/>
      <w:r>
        <w:t>г</w:t>
      </w:r>
      <w:proofErr w:type="gramEnd"/>
      <w:r>
        <w:t>) эксплуатации объектов дорожного сервиса, размещенных в полосах отвода и (или) придорожных полосах автомобильных дорог общего пользования федерального значения;</w:t>
      </w:r>
    </w:p>
    <w:p w:rsidR="00EF6A78" w:rsidRDefault="00EF6A78" w:rsidP="00EF6A78">
      <w:pPr>
        <w:pStyle w:val="a4"/>
      </w:pPr>
      <w:proofErr w:type="gramStart"/>
      <w:r>
        <w:t>д</w:t>
      </w:r>
      <w:proofErr w:type="gramEnd"/>
      <w:r>
        <w:t>) работ по капитальному ремонту, ремонту и содержанию автомобильных дорог общего пользования федерального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F6A78" w:rsidRDefault="00EF6A78" w:rsidP="00EF6A78">
      <w:pPr>
        <w:pStyle w:val="a4"/>
      </w:pPr>
      <w:r>
        <w:t>5) обязательных требований в области организации регулярных перевозок:</w:t>
      </w:r>
    </w:p>
    <w:p w:rsidR="00EF6A78" w:rsidRDefault="00EF6A78" w:rsidP="00EF6A78">
      <w:pPr>
        <w:pStyle w:val="a4"/>
      </w:pPr>
      <w:proofErr w:type="gramStart"/>
      <w:r>
        <w:t>а</w:t>
      </w:r>
      <w:proofErr w:type="gramEnd"/>
      <w:r>
        <w:t>) к наличию карт маршрутов регулярных перевозок у перевозчиков и водителей транспортных средств;</w:t>
      </w:r>
    </w:p>
    <w:p w:rsidR="00EF6A78" w:rsidRDefault="00EF6A78" w:rsidP="00EF6A78">
      <w:pPr>
        <w:pStyle w:val="a4"/>
      </w:pPr>
      <w:proofErr w:type="gramStart"/>
      <w:r>
        <w:t>б</w:t>
      </w:r>
      <w:proofErr w:type="gramEnd"/>
      <w:r>
        <w:t>) к соответствию характеристик транспортного средства сведениям, указанным в карте маршрута регулярных перевозок;</w:t>
      </w:r>
    </w:p>
    <w:p w:rsidR="00EF6A78" w:rsidRDefault="00EF6A78" w:rsidP="00EF6A78">
      <w:pPr>
        <w:pStyle w:val="a4"/>
      </w:pPr>
      <w:proofErr w:type="gramStart"/>
      <w:r>
        <w:t>в</w:t>
      </w:r>
      <w:proofErr w:type="gramEnd"/>
      <w:r>
        <w:t>) к порядку посадки пассажиров в транспортные средства и высадки пассажиров из транспортных средств;</w:t>
      </w:r>
    </w:p>
    <w:p w:rsidR="00EF6A78" w:rsidRDefault="00EF6A78" w:rsidP="00EF6A78">
      <w:pPr>
        <w:pStyle w:val="a4"/>
      </w:pPr>
      <w:proofErr w:type="gramStart"/>
      <w:r>
        <w:t>г</w:t>
      </w:r>
      <w:proofErr w:type="gramEnd"/>
      <w:r>
        <w:t>) к оборудованию объектов транспортной инфраструктуры, предназначенных для обслуживания пассажиров межрегиональных маршрутов регулярных перевозок (автовокзалов, автостанций, остановочных пунктов);</w:t>
      </w:r>
    </w:p>
    <w:p w:rsidR="00EF6A78" w:rsidRDefault="00EF6A78" w:rsidP="00EF6A78">
      <w:pPr>
        <w:pStyle w:val="a4"/>
      </w:pPr>
      <w:proofErr w:type="gramStart"/>
      <w:r>
        <w:t>д</w:t>
      </w:r>
      <w:proofErr w:type="gramEnd"/>
      <w:r>
        <w:t>) к выполнению предусмотренных расписанием рейсов по межрегиональному маршруту регулярных перевозок;</w:t>
      </w:r>
    </w:p>
    <w:p w:rsidR="00EF6A78" w:rsidRDefault="00EF6A78" w:rsidP="00EF6A78">
      <w:pPr>
        <w:pStyle w:val="a4"/>
      </w:pPr>
      <w:proofErr w:type="gramStart"/>
      <w:r>
        <w:t>е</w:t>
      </w:r>
      <w:proofErr w:type="gramEnd"/>
      <w:r>
        <w:t>) 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перевозок;</w:t>
      </w:r>
    </w:p>
    <w:p w:rsidR="00EF6A78" w:rsidRDefault="00EF6A78" w:rsidP="00EF6A78">
      <w:pPr>
        <w:pStyle w:val="a4"/>
      </w:pPr>
      <w:r>
        <w:t>6) обязательных требований в области международных автомобильных перевозок:</w:t>
      </w:r>
    </w:p>
    <w:p w:rsidR="00EF6A78" w:rsidRDefault="00EF6A78" w:rsidP="00EF6A78">
      <w:pPr>
        <w:pStyle w:val="a4"/>
      </w:pPr>
      <w:proofErr w:type="gramStart"/>
      <w:r>
        <w:t>а</w:t>
      </w:r>
      <w:proofErr w:type="gramEnd"/>
      <w:r>
        <w:t>) к транспортным средствам, используемым для осуществления международных автомобильных перевозок;</w:t>
      </w:r>
    </w:p>
    <w:p w:rsidR="00EF6A78" w:rsidRDefault="00EF6A78" w:rsidP="00EF6A78">
      <w:pPr>
        <w:pStyle w:val="a4"/>
      </w:pPr>
      <w:proofErr w:type="gramStart"/>
      <w:r>
        <w:t>б</w:t>
      </w:r>
      <w:proofErr w:type="gramEnd"/>
      <w:r>
        <w:t>) к наличию и соответствию оформления (заполнения) документов, которые требуются для осуществления международных автомобильных перевозок (разрешений, учетных талонов, уведомлений, товарно-транспортных накладных и других документов);</w:t>
      </w:r>
    </w:p>
    <w:p w:rsidR="00EF6A78" w:rsidRDefault="00EF6A78" w:rsidP="00EF6A78">
      <w:pPr>
        <w:pStyle w:val="a4"/>
      </w:pPr>
      <w:proofErr w:type="gramStart"/>
      <w:r>
        <w:t>в</w:t>
      </w:r>
      <w:proofErr w:type="gramEnd"/>
      <w:r>
        <w:t>) к отличительным знакам государства, на территории которого зарегистрировано транспортное средство;</w:t>
      </w:r>
    </w:p>
    <w:p w:rsidR="00EF6A78" w:rsidRDefault="00EF6A78" w:rsidP="00EF6A78">
      <w:pPr>
        <w:pStyle w:val="a4"/>
      </w:pPr>
      <w:proofErr w:type="gramStart"/>
      <w:r>
        <w:lastRenderedPageBreak/>
        <w:t>г</w:t>
      </w:r>
      <w:proofErr w:type="gramEnd"/>
      <w:r>
        <w:t>) к перевозке пассажиров автобусами;</w:t>
      </w:r>
    </w:p>
    <w:p w:rsidR="00EF6A78" w:rsidRDefault="00EF6A78" w:rsidP="00EF6A78">
      <w:pPr>
        <w:pStyle w:val="a4"/>
      </w:pPr>
      <w:proofErr w:type="gramStart"/>
      <w:r>
        <w:t>д</w:t>
      </w:r>
      <w:proofErr w:type="gramEnd"/>
      <w:r>
        <w:t>) к работе экипажей транспортных средств, в том числе в части соблюдения режима труда и отдыха водителей, а также соответствия контрольных устройств регистрации режима труда и отдыха водителей (</w:t>
      </w:r>
      <w:proofErr w:type="spellStart"/>
      <w:r>
        <w:t>тахографов</w:t>
      </w:r>
      <w:proofErr w:type="spellEnd"/>
      <w:r>
        <w:t>);</w:t>
      </w:r>
    </w:p>
    <w:p w:rsidR="00EF6A78" w:rsidRDefault="00EF6A78" w:rsidP="00EF6A78">
      <w:pPr>
        <w:pStyle w:val="a4"/>
      </w:pPr>
      <w:proofErr w:type="gramStart"/>
      <w:r>
        <w:t>е</w:t>
      </w:r>
      <w:proofErr w:type="gramEnd"/>
      <w:r>
        <w:t>) к транзитным перевозкам, в том числе перевозкам отдельных видов сельскохозяйственной продукции, сырья, продовольствия и отдельных видов товаров;</w:t>
      </w:r>
    </w:p>
    <w:p w:rsidR="00EF6A78" w:rsidRDefault="00EF6A78" w:rsidP="00EF6A78">
      <w:pPr>
        <w:pStyle w:val="a4"/>
      </w:pPr>
      <w:r>
        <w:t>7) обязательных требований к использованию средств навигации при осуществлении перевозок пассажиров и грузов;</w:t>
      </w:r>
    </w:p>
    <w:p w:rsidR="00EF6A78" w:rsidRDefault="00EF6A78" w:rsidP="00EF6A78">
      <w:pPr>
        <w:pStyle w:val="a4"/>
      </w:pPr>
      <w:r>
        <w:t>8) обязательных требований, предъявляемых к юридическим лицам и индивидуальным предпринимателям, осуществляющим эксплуатацию транспортных средств:</w:t>
      </w:r>
    </w:p>
    <w:p w:rsidR="00EF6A78" w:rsidRDefault="00EF6A78" w:rsidP="00EF6A78">
      <w:pPr>
        <w:pStyle w:val="a4"/>
      </w:pPr>
      <w:proofErr w:type="gramStart"/>
      <w:r>
        <w:t>а</w:t>
      </w:r>
      <w:proofErr w:type="gramEnd"/>
      <w:r>
        <w:t>) к организации работы водителей транспортных средств в соответствии с требованиями к обеспечению безопасности дорожного движения путем:</w:t>
      </w:r>
    </w:p>
    <w:p w:rsidR="00EF6A78" w:rsidRDefault="00EF6A78" w:rsidP="00EF6A78">
      <w:pPr>
        <w:pStyle w:val="a4"/>
      </w:pPr>
      <w:proofErr w:type="gramStart"/>
      <w:r>
        <w:t>проведения</w:t>
      </w:r>
      <w:proofErr w:type="gramEnd"/>
      <w:r>
        <w:t xml:space="preserve"> стажировки водителей;</w:t>
      </w:r>
    </w:p>
    <w:p w:rsidR="00EF6A78" w:rsidRDefault="00EF6A78" w:rsidP="00EF6A78">
      <w:pPr>
        <w:pStyle w:val="a4"/>
      </w:pPr>
      <w:proofErr w:type="gramStart"/>
      <w:r>
        <w:t>проведения</w:t>
      </w:r>
      <w:proofErr w:type="gramEnd"/>
      <w:r>
        <w:t xml:space="preserve"> соответствующих инструктажей водителей в целях обеспечения их оперативной информацией по обеспечению безопасной перевозки;</w:t>
      </w:r>
    </w:p>
    <w:p w:rsidR="00EF6A78" w:rsidRDefault="00EF6A78" w:rsidP="00EF6A78">
      <w:pPr>
        <w:pStyle w:val="a4"/>
      </w:pPr>
      <w:proofErr w:type="gramStart"/>
      <w:r>
        <w:t>повышения</w:t>
      </w:r>
      <w:proofErr w:type="gramEnd"/>
      <w:r>
        <w:t xml:space="preserve"> квалификации и профессионального мастерства водителей;</w:t>
      </w:r>
    </w:p>
    <w:p w:rsidR="00EF6A78" w:rsidRDefault="00EF6A78" w:rsidP="00EF6A78">
      <w:pPr>
        <w:pStyle w:val="a4"/>
      </w:pPr>
      <w:r>
        <w:t>б) к организации мероприятий по соблюдению установленного законодательством Российской Федерации режима труда и отдыха водителей, проверяемого в стационарных и передвижных контрольных пунктах, в местах посадки и (или) высадки пассажиров, установленных законодательством Российской Федерации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перевозок, а также по месту нахождения контролируемых организаций;</w:t>
      </w:r>
    </w:p>
    <w:p w:rsidR="00EF6A78" w:rsidRDefault="00EF6A78" w:rsidP="00EF6A78">
      <w:pPr>
        <w:pStyle w:val="a4"/>
      </w:pPr>
      <w:proofErr w:type="gramStart"/>
      <w:r>
        <w:t>в</w:t>
      </w:r>
      <w:proofErr w:type="gramEnd"/>
      <w:r>
        <w:t>) к организации проведения мероприятий по устранению причин, способствующих совершению дорожно-транспортных происшествий и нарушений правил дорожного движения с участием принадлежащих им транспортных средств;</w:t>
      </w:r>
    </w:p>
    <w:p w:rsidR="00EF6A78" w:rsidRDefault="00EF6A78" w:rsidP="00EF6A78">
      <w:pPr>
        <w:pStyle w:val="a4"/>
      </w:pPr>
      <w:proofErr w:type="gramStart"/>
      <w:r>
        <w:t>г</w:t>
      </w:r>
      <w:proofErr w:type="gramEnd"/>
      <w:r>
        <w:t>) к организации мероприятий по проведению обязательных медицинских осмотров водителей транспортных средств, предусмотренных законодательством Российской Федерации, а также мероприятий по совершенствованию водителями навыков оказания первой помощи пострадавшим в дорожно-транспортных происшествиях;</w:t>
      </w:r>
    </w:p>
    <w:p w:rsidR="00EF6A78" w:rsidRDefault="00EF6A78" w:rsidP="00EF6A78">
      <w:pPr>
        <w:pStyle w:val="a4"/>
      </w:pPr>
      <w:proofErr w:type="gramStart"/>
      <w:r>
        <w:t>д</w:t>
      </w:r>
      <w:proofErr w:type="gramEnd"/>
      <w:r>
        <w:t>) к осуществлению технического обслуживания транспортных средств в сроки, предусмотренные документацией заводов - изготовителей данных транспортных средств;</w:t>
      </w:r>
    </w:p>
    <w:p w:rsidR="00EF6A78" w:rsidRDefault="00EF6A78" w:rsidP="00EF6A78">
      <w:pPr>
        <w:pStyle w:val="a4"/>
      </w:pPr>
      <w:r>
        <w:t xml:space="preserve">е) к организации мероприятий по оснащению принадлежащих им транспортных средств </w:t>
      </w:r>
      <w:proofErr w:type="spellStart"/>
      <w:r>
        <w:t>тахографами</w:t>
      </w:r>
      <w:proofErr w:type="spellEnd"/>
      <w:r>
        <w:t xml:space="preserve"> в соответствии с законодательством Российской Федерации, проверяемых в стационарных и передвижных контрольных пунктах, в местах посадки и (или) высадки пассажиров, установленных законодательством Российской Федерации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</w:t>
      </w:r>
      <w:r>
        <w:lastRenderedPageBreak/>
        <w:t>международных автомобильных перевозок, а также по месту нахождения контролируемых организаций;</w:t>
      </w:r>
    </w:p>
    <w:p w:rsidR="00EF6A78" w:rsidRDefault="00EF6A78" w:rsidP="00EF6A78">
      <w:pPr>
        <w:pStyle w:val="a4"/>
      </w:pPr>
      <w:r>
        <w:t>9) обязательных требований, предъявляемых к юридическим лицам и индивидуальным предпринимателям, осуществляющим перевозки пассажиров на основании договора перевозки или договора фрахтования и (или) грузов на основании договора перевозки (коммерческие перевозки), а также осуществляющим перемещение лиц, кроме водителя, и (или) материальных объектов автобусами и грузовыми автомобилями без заключения указанных договоров (перевозки для собственных нужд автобусами и грузовыми автомобилями):</w:t>
      </w:r>
    </w:p>
    <w:p w:rsidR="00EF6A78" w:rsidRDefault="00EF6A78" w:rsidP="00EF6A78">
      <w:pPr>
        <w:pStyle w:val="a4"/>
      </w:pPr>
      <w:proofErr w:type="gramStart"/>
      <w:r>
        <w:t>а</w:t>
      </w:r>
      <w:proofErr w:type="gramEnd"/>
      <w:r>
        <w:t>) к соблюдению правил обеспечения безопасности перевозок автомобильным транспортом и городским наземным электрическим транспортом;</w:t>
      </w:r>
    </w:p>
    <w:p w:rsidR="00EF6A78" w:rsidRDefault="00EF6A78" w:rsidP="00EF6A78">
      <w:pPr>
        <w:pStyle w:val="a4"/>
      </w:pPr>
      <w:proofErr w:type="gramStart"/>
      <w:r>
        <w:t>б</w:t>
      </w:r>
      <w:proofErr w:type="gramEnd"/>
      <w:r>
        <w:t>) к созданию условий для повышения квалификации водителей и других работников автомобильного и городского наземного электрического транспорта, в том числе работников, обеспечивающих безопасность дорожного движения;</w:t>
      </w:r>
    </w:p>
    <w:p w:rsidR="00EF6A78" w:rsidRDefault="00EF6A78" w:rsidP="00EF6A78">
      <w:pPr>
        <w:pStyle w:val="a4"/>
      </w:pPr>
      <w:proofErr w:type="gramStart"/>
      <w:r>
        <w:t>в</w:t>
      </w:r>
      <w:proofErr w:type="gramEnd"/>
      <w:r>
        <w:t>) к обеспечению стоянки транспортных средств, принадлежащих им на праве собственности или ином законном основании, в границах городских поселений, городских округов, городов федерального значения Москвы, Санкт-Петербурга и Севастополя по возвращении из рейса и окончании смены водителя на парковках (парковочных местах);</w:t>
      </w:r>
    </w:p>
    <w:p w:rsidR="00EF6A78" w:rsidRDefault="00EF6A78" w:rsidP="00EF6A78">
      <w:pPr>
        <w:pStyle w:val="a4"/>
      </w:pPr>
      <w:proofErr w:type="gramStart"/>
      <w:r>
        <w:t>г</w:t>
      </w:r>
      <w:proofErr w:type="gramEnd"/>
      <w:r>
        <w:t xml:space="preserve">) к осуществлению технического обслуживания и ремонта транспортных средств, указанных в </w:t>
      </w:r>
      <w:hyperlink r:id="rId17" w:anchor="dst129" w:history="1">
        <w:r>
          <w:rPr>
            <w:rStyle w:val="a3"/>
          </w:rPr>
          <w:t>подпункте "в"</w:t>
        </w:r>
      </w:hyperlink>
      <w:r>
        <w:t xml:space="preserve"> настоящего пункта, в соответствии с требованиями, установленными законодательством Российской Федерации;</w:t>
      </w:r>
    </w:p>
    <w:p w:rsidR="00EF6A78" w:rsidRDefault="00EF6A78" w:rsidP="00EF6A78">
      <w:pPr>
        <w:pStyle w:val="a4"/>
      </w:pPr>
      <w:proofErr w:type="gramStart"/>
      <w:r>
        <w:t>д</w:t>
      </w:r>
      <w:proofErr w:type="gramEnd"/>
      <w:r>
        <w:t>) к обеспечению соответствия работников, а также индивидуального предпринимателя при осуществлении им перевозок самостоятельно профессиональным и квалификационным требованиям, предъявляемым при осуществлении перевозок;</w:t>
      </w:r>
    </w:p>
    <w:p w:rsidR="00EF6A78" w:rsidRDefault="00EF6A78" w:rsidP="00EF6A78">
      <w:pPr>
        <w:pStyle w:val="a4"/>
      </w:pPr>
      <w:proofErr w:type="gramStart"/>
      <w:r>
        <w:t>е</w:t>
      </w:r>
      <w:proofErr w:type="gramEnd"/>
      <w:r>
        <w:t xml:space="preserve">) к организации мероприятий по проведению </w:t>
      </w:r>
      <w:proofErr w:type="spellStart"/>
      <w:r>
        <w:t>предрейсового</w:t>
      </w:r>
      <w:proofErr w:type="spellEnd"/>
      <w:r>
        <w:t xml:space="preserve"> или </w:t>
      </w:r>
      <w:proofErr w:type="spellStart"/>
      <w:r>
        <w:t>предсменного</w:t>
      </w:r>
      <w:proofErr w:type="spellEnd"/>
      <w:r>
        <w:t xml:space="preserve"> контроля технического состояния транспортных средств;</w:t>
      </w:r>
    </w:p>
    <w:p w:rsidR="00EF6A78" w:rsidRDefault="00EF6A78" w:rsidP="00EF6A78">
      <w:pPr>
        <w:pStyle w:val="a4"/>
      </w:pPr>
      <w:proofErr w:type="gramStart"/>
      <w:r>
        <w:t>ж</w:t>
      </w:r>
      <w:proofErr w:type="gramEnd"/>
      <w:r>
        <w:t>) 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трамваями;</w:t>
      </w:r>
    </w:p>
    <w:p w:rsidR="00EF6A78" w:rsidRDefault="00EF6A78" w:rsidP="00EF6A78">
      <w:pPr>
        <w:pStyle w:val="a4"/>
      </w:pPr>
      <w:r>
        <w:t xml:space="preserve">10) обязательных требований к обеспечению </w:t>
      </w:r>
      <w:hyperlink r:id="rId18" w:history="1">
        <w:r>
          <w:rPr>
            <w:rStyle w:val="a3"/>
          </w:rPr>
          <w:t>доступности</w:t>
        </w:r>
      </w:hyperlink>
      <w:r>
        <w:t xml:space="preserve"> для инвалидов объектов транспортной инфраструктуры и предоставляемых услуг;</w:t>
      </w:r>
    </w:p>
    <w:p w:rsidR="00EF6A78" w:rsidRDefault="00EF6A78" w:rsidP="00EF6A78">
      <w:pPr>
        <w:pStyle w:val="a4"/>
      </w:pPr>
      <w:r>
        <w:t>11) обязательных требований к обязательному страхованию гражданской ответственности перевозчика за причинение при перевозках пассажиров вреда их жизни, здоровью, имуществу;</w:t>
      </w:r>
    </w:p>
    <w:p w:rsidR="00EF6A78" w:rsidRDefault="00EF6A78" w:rsidP="00EF6A78">
      <w:pPr>
        <w:pStyle w:val="a4"/>
      </w:pPr>
      <w:r>
        <w:t>12) обязательных требований пожарной безопасности при эксплуатации автомобильного транспорта и городского наземного электрического транспорта;</w:t>
      </w:r>
    </w:p>
    <w:p w:rsidR="00EF6A78" w:rsidRDefault="00EF6A78" w:rsidP="00EF6A78">
      <w:pPr>
        <w:pStyle w:val="a4"/>
      </w:pPr>
      <w:r>
        <w:t xml:space="preserve">13)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</w:t>
      </w:r>
      <w:r>
        <w:lastRenderedPageBreak/>
        <w:t xml:space="preserve">технических регламентов в соответствии с Федеральным </w:t>
      </w:r>
      <w:hyperlink r:id="rId19" w:history="1">
        <w:r>
          <w:rPr>
            <w:rStyle w:val="a3"/>
          </w:rPr>
          <w:t>законом</w:t>
        </w:r>
      </w:hyperlink>
      <w:r>
        <w:t xml:space="preserve"> от 27 декабря 2002 года N 184-ФЗ "О техническом регулировании".</w:t>
      </w:r>
    </w:p>
    <w:p w:rsidR="00EF6A78" w:rsidRDefault="00EF6A78" w:rsidP="00EF6A78">
      <w:pPr>
        <w:pStyle w:val="no-indent"/>
      </w:pPr>
      <w:proofErr w:type="spellStart"/>
      <w:r>
        <w:t>КонсультантПлюс</w:t>
      </w:r>
      <w:proofErr w:type="spellEnd"/>
      <w:r>
        <w:t>: примечание.</w:t>
      </w:r>
    </w:p>
    <w:p w:rsidR="00EF6A78" w:rsidRDefault="00EF6A78" w:rsidP="00EF6A78">
      <w:pPr>
        <w:pStyle w:val="no-indent"/>
      </w:pPr>
      <w:r>
        <w:t>С 01.03.2023 ч. 2 ст. 3.1 дополняется п. 14 (</w:t>
      </w:r>
      <w:hyperlink r:id="rId20" w:anchor="dst100072" w:history="1">
        <w:r>
          <w:rPr>
            <w:rStyle w:val="a3"/>
          </w:rPr>
          <w:t>ФЗ</w:t>
        </w:r>
      </w:hyperlink>
      <w:r>
        <w:t xml:space="preserve"> от 06.03.2022 N 39-ФЗ). См. будущую </w:t>
      </w:r>
      <w:hyperlink r:id="rId21" w:history="1">
        <w:r>
          <w:rPr>
            <w:rStyle w:val="a3"/>
          </w:rPr>
          <w:t>редакцию</w:t>
        </w:r>
      </w:hyperlink>
      <w:r>
        <w:t>.</w:t>
      </w:r>
    </w:p>
    <w:p w:rsidR="00EF6A78" w:rsidRDefault="00EF6A78" w:rsidP="00EF6A78">
      <w:pPr>
        <w:pStyle w:val="a4"/>
      </w:pPr>
      <w:r>
        <w:t xml:space="preserve">3. В положении о федеральном государственном контроле (надзоре) на автомобильном транспорте, городском наземном электрическом транспорте и в дорожном хозяйстве указываются наименование и структурные элементы технического регламента и (или) обязательных требований, подлежащих применению до дня вступления в силу технических регламентов в соответствии с Федеральным </w:t>
      </w:r>
      <w:hyperlink r:id="rId22" w:history="1">
        <w:r>
          <w:rPr>
            <w:rStyle w:val="a3"/>
          </w:rPr>
          <w:t>законом</w:t>
        </w:r>
      </w:hyperlink>
      <w:r>
        <w:t xml:space="preserve"> от 27 декабря 2002 года N 184-ФЗ "О техническом регулировании", оценка соблюдения которых осуществляется в рамках федерального государственного контроля (надзора) на автомобильном транспорте, городском наземном электрическом транспорте и в дорожном хозяйстве, а также виды продукции, являющиеся объектами федерального государственного контроля (надзора) на автомобильном транспорте, городском наземном электрическом транспорте и в дорожном хозяйстве.</w:t>
      </w:r>
    </w:p>
    <w:p w:rsidR="00EF6A78" w:rsidRDefault="00EF6A78" w:rsidP="00EF6A78">
      <w:r>
        <w:t>4. Предметом регионального государственного контроля (надзора)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EF6A78" w:rsidRDefault="00EF6A78" w:rsidP="00EF6A78">
      <w:r>
        <w:t>1) в области автомобильных дорог и дорожной деятельности, установленных в отношении автомобильных дорог регионального и межмуниципального значения:</w:t>
      </w:r>
    </w:p>
    <w:p w:rsidR="00EF6A78" w:rsidRDefault="00EF6A78" w:rsidP="00EF6A78">
      <w:pPr>
        <w:pStyle w:val="a4"/>
      </w:pPr>
      <w:proofErr w:type="gramStart"/>
      <w:r>
        <w:t>а</w:t>
      </w:r>
      <w:proofErr w:type="gramEnd"/>
      <w:r>
        <w:t>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EF6A78" w:rsidRDefault="00EF6A78" w:rsidP="00EF6A78">
      <w:pPr>
        <w:pStyle w:val="a4"/>
      </w:pPr>
      <w:proofErr w:type="gramStart"/>
      <w:r>
        <w:t>б</w:t>
      </w:r>
      <w:proofErr w:type="gramEnd"/>
      <w:r>
        <w:t>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F6A78" w:rsidRDefault="00EF6A78" w:rsidP="00EF6A78">
      <w:pPr>
        <w:pStyle w:val="a4"/>
      </w:pPr>
      <w:r>
        <w:t>2) установленных в отношении перевозок по смежным межрегиональным маршрутам регулярных перевозок, межмуниципальным маршрутам регулярных перевозок и муниципальным маршрутам регулярных перевозок в границах субъектов Российской Федерации - городов федерального значения Москвы, Санкт-Петербурга и Севастополя,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EF6A78" w:rsidRDefault="00EF6A78" w:rsidP="00EF6A78">
      <w:r>
        <w:t>5. 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EF6A78" w:rsidRDefault="00EF6A78" w:rsidP="00EF6A78">
      <w: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EF6A78" w:rsidRDefault="00EF6A78" w:rsidP="00EF6A78">
      <w:pPr>
        <w:pStyle w:val="a4"/>
      </w:pPr>
      <w:proofErr w:type="gramStart"/>
      <w:r>
        <w:t>а</w:t>
      </w:r>
      <w:proofErr w:type="gramEnd"/>
      <w:r>
        <w:t>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EF6A78" w:rsidRDefault="00EF6A78" w:rsidP="00EF6A78">
      <w:pPr>
        <w:pStyle w:val="a4"/>
      </w:pPr>
      <w:proofErr w:type="gramStart"/>
      <w:r>
        <w:lastRenderedPageBreak/>
        <w:t>б</w:t>
      </w:r>
      <w:proofErr w:type="gramEnd"/>
      <w:r>
        <w:t>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F6A78" w:rsidRDefault="00EF6A78" w:rsidP="00EF6A78">
      <w:pPr>
        <w:pStyle w:val="a4"/>
      </w:pPr>
      <w:r>
        <w:t>2) установленных в отношении перевозок по муниципальным маршрутам регулярных перевозок (за исключением муниципальных маршрутов регулярных перевозок в границах субъектов Российской Федерации - городов федерального значения Москвы, Санкт-Петербурга и Севастополя),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EF6A78" w:rsidRDefault="00EF6A78" w:rsidP="00EF6A78">
      <w:r>
        <w:t>6. Федеральный государственный контроль (надзор) на автомобильном транспорте, городском наземном электрическом транспорте и в дорожном хозяйстве в отношении транспортных средств федеральных органов исполнительной власти, уполномоченных Президентом Российской Федерации на осуществление контроля (надзора) в области безопасности дорожного движения, а также деятельности по эксплуатации таких транспортных средств не осуществляется.</w:t>
      </w:r>
    </w:p>
    <w:p w:rsidR="00EF6A78" w:rsidRDefault="00EF6A78" w:rsidP="00EF6A78">
      <w:pPr>
        <w:pStyle w:val="a4"/>
      </w:pPr>
      <w:r>
        <w:t xml:space="preserve">7. В рамках федерального государственного контроля (надзора) на автомобильном транспорте, городском наземном электрическом транспорте и в дорожном хозяйстве осуществляется постоянный рейд в соответствии с положениями Федерального </w:t>
      </w:r>
      <w:hyperlink r:id="rId23" w:history="1">
        <w:r>
          <w:rPr>
            <w:rStyle w:val="a3"/>
          </w:rPr>
          <w:t>закона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 Порядок осуществления постоянного рейда устанавливается </w:t>
      </w:r>
      <w:hyperlink r:id="rId24" w:anchor="dst100356" w:history="1">
        <w:r>
          <w:rPr>
            <w:rStyle w:val="a3"/>
          </w:rPr>
          <w:t>положением</w:t>
        </w:r>
      </w:hyperlink>
      <w:r>
        <w:t xml:space="preserve"> о федеральном государственном контроле (надзоре) на автомобильном транспорте, городском наземном электрическом транспорте и в дорожном хозяйстве, утверждаемым Правительством Российской Федерации.</w:t>
      </w:r>
    </w:p>
    <w:p w:rsidR="00EF6A78" w:rsidRDefault="00EF6A78" w:rsidP="00EF6A78">
      <w:pPr>
        <w:pStyle w:val="a4"/>
      </w:pPr>
      <w:r>
        <w:t xml:space="preserve">8. Организация и осуществление федерального государственного контроля (надзора) на автомобильном транспорте, городском наземном электрическом транспорте и в дорожном хозяйстве, регионального государственного контроля (надзора) на автомобильном транспорте, городском наземном электрическом транспорте и в дорожном хозяйстве и муниципального контроля на автомобильном транспорте, городском наземном электрическом транспорте и в дорожном хозяйстве регулируются Федеральным </w:t>
      </w:r>
      <w:hyperlink r:id="rId25" w:history="1">
        <w:r>
          <w:rPr>
            <w:rStyle w:val="a3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EF6A78" w:rsidRDefault="00EF6A78" w:rsidP="00EF6A78">
      <w:pPr>
        <w:pStyle w:val="a4"/>
      </w:pPr>
      <w:r>
        <w:t xml:space="preserve">9. Государственный контроль (надзор) за реализацией органами исполнительной власти субъектов Российской Федерации и органами местного самоуправления полномочий в сфере автомобильного транспорта, городского наземного электрического транспорта и дорожного хозяйства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</w:t>
      </w:r>
      <w:hyperlink r:id="rId26" w:history="1">
        <w:r>
          <w:rPr>
            <w:rStyle w:val="a3"/>
          </w:rPr>
          <w:t>закона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Федерального </w:t>
      </w:r>
      <w:hyperlink r:id="rId27" w:history="1">
        <w:r>
          <w:rPr>
            <w:rStyle w:val="a3"/>
          </w:rPr>
          <w:t>закона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Федерации".</w:t>
      </w:r>
    </w:p>
    <w:p w:rsidR="00EF6A78" w:rsidRDefault="00EF6A78"/>
    <w:sectPr w:rsidR="00EF6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A8"/>
    <w:rsid w:val="003331D3"/>
    <w:rsid w:val="00430663"/>
    <w:rsid w:val="005655A9"/>
    <w:rsid w:val="0091029D"/>
    <w:rsid w:val="00BB3BA8"/>
    <w:rsid w:val="00E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4B74A-C968-4815-8F13-25BDD5EA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0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2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331D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F6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EF6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11083/32bc3e8226df0147195b476df79ba455eb8c7696/" TargetMode="External"/><Relationship Id="rId13" Type="http://schemas.openxmlformats.org/officeDocument/2006/relationships/hyperlink" Target="http://www.consultant.ru/document/cons_doc_LAW_411083/3950b070dccad720ea72cc10932e3d1ec7702551/" TargetMode="External"/><Relationship Id="rId18" Type="http://schemas.openxmlformats.org/officeDocument/2006/relationships/hyperlink" Target="http://www.consultant.ru/document/cons_doc_LAW_72388/16298f3c7f08ac63f9d48524bf02900f384c4db0/" TargetMode="External"/><Relationship Id="rId26" Type="http://schemas.openxmlformats.org/officeDocument/2006/relationships/hyperlink" Target="http://www.consultant.ru/document/cons_doc_LAW_404439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72388/16298f3c7f08ac63f9d48524bf02900f384c4db0/" TargetMode="External"/><Relationship Id="rId7" Type="http://schemas.openxmlformats.org/officeDocument/2006/relationships/hyperlink" Target="http://www.consultant.ru/document/cons_doc_LAW_428014/a2ec573f0eacc0de2971eca90b5caa85a863de46/" TargetMode="External"/><Relationship Id="rId12" Type="http://schemas.openxmlformats.org/officeDocument/2006/relationships/hyperlink" Target="http://www.consultant.ru/document/cons_doc_LAW_411083/3950b070dccad720ea72cc10932e3d1ec7702551/" TargetMode="External"/><Relationship Id="rId17" Type="http://schemas.openxmlformats.org/officeDocument/2006/relationships/hyperlink" Target="http://www.consultant.ru/document/cons_doc_LAW_411083/16298f3c7f08ac63f9d48524bf02900f384c4db0/" TargetMode="External"/><Relationship Id="rId25" Type="http://schemas.openxmlformats.org/officeDocument/2006/relationships/hyperlink" Target="http://www.consultant.ru/document/cons_doc_LAW_42218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405162/17587056edf205485c00c9423910971e8286ace0/" TargetMode="External"/><Relationship Id="rId20" Type="http://schemas.openxmlformats.org/officeDocument/2006/relationships/hyperlink" Target="http://www.consultant.ru/document/cons_doc_LAW_411054/b004fed0b70d0f223e4a81f8ad6cd92af90a7e3b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72388/16298f3c7f08ac63f9d48524bf02900f384c4db0/" TargetMode="External"/><Relationship Id="rId11" Type="http://schemas.openxmlformats.org/officeDocument/2006/relationships/hyperlink" Target="http://www.consultant.ru/document/cons_doc_LAW_411083/a004bd14ae27f7df2514daf7222a49a63ca2d629/" TargetMode="External"/><Relationship Id="rId24" Type="http://schemas.openxmlformats.org/officeDocument/2006/relationships/hyperlink" Target="http://www.consultant.ru/document/cons_doc_LAW_428014/e5012de24740738fcd79db73489087d7db45f816/" TargetMode="External"/><Relationship Id="rId5" Type="http://schemas.openxmlformats.org/officeDocument/2006/relationships/hyperlink" Target="http://www.consultant.ru/document/cons_doc_LAW_72388/16298f3c7f08ac63f9d48524bf02900f384c4db0/" TargetMode="External"/><Relationship Id="rId15" Type="http://schemas.openxmlformats.org/officeDocument/2006/relationships/hyperlink" Target="http://www.consultant.ru/document/cons_doc_LAW_411083/8bcc45ea8cef9bfdd12570497d77ae5ab2533143/" TargetMode="External"/><Relationship Id="rId23" Type="http://schemas.openxmlformats.org/officeDocument/2006/relationships/hyperlink" Target="http://www.consultant.ru/document/cons_doc_LAW_422186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onsultant.ru/document/cons_doc_LAW_411083/a004bd14ae27f7df2514daf7222a49a63ca2d629/" TargetMode="External"/><Relationship Id="rId19" Type="http://schemas.openxmlformats.org/officeDocument/2006/relationships/hyperlink" Target="http://www.consultant.ru/document/cons_doc_LAW_388109/" TargetMode="External"/><Relationship Id="rId4" Type="http://schemas.openxmlformats.org/officeDocument/2006/relationships/hyperlink" Target="http://www.consultant.ru/document/cons_doc_LAW_72388/16298f3c7f08ac63f9d48524bf02900f384c4db0/" TargetMode="External"/><Relationship Id="rId9" Type="http://schemas.openxmlformats.org/officeDocument/2006/relationships/hyperlink" Target="http://www.consultant.ru/document/cons_doc_LAW_411083/a3db5e327eb1f9f20c04a4a70b70ccc0039e3ae3/" TargetMode="External"/><Relationship Id="rId14" Type="http://schemas.openxmlformats.org/officeDocument/2006/relationships/hyperlink" Target="http://www.consultant.ru/document/cons_doc_LAW_411083/2d1e1c585bcbd8970a580cd5b2cd1c70a8525daa/" TargetMode="External"/><Relationship Id="rId22" Type="http://schemas.openxmlformats.org/officeDocument/2006/relationships/hyperlink" Target="http://www.consultant.ru/document/cons_doc_LAW_388109/" TargetMode="External"/><Relationship Id="rId27" Type="http://schemas.openxmlformats.org/officeDocument/2006/relationships/hyperlink" Target="http://www.consultant.ru/document/cons_doc_LAW_4221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2800</Words>
  <Characters>15964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2022-10-20T04:20:00Z</dcterms:created>
  <dcterms:modified xsi:type="dcterms:W3CDTF">2022-10-26T05:33:00Z</dcterms:modified>
</cp:coreProperties>
</file>