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AFF" w:rsidRDefault="00B93AF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93AFF" w:rsidRDefault="00B93AFF">
      <w:pPr>
        <w:pStyle w:val="ConsPlusNormal"/>
        <w:outlineLvl w:val="0"/>
      </w:pPr>
    </w:p>
    <w:p w:rsidR="00B93AFF" w:rsidRDefault="00B93AFF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B93AFF" w:rsidRDefault="00B93AFF">
      <w:pPr>
        <w:pStyle w:val="ConsPlusTitle"/>
        <w:jc w:val="center"/>
      </w:pPr>
    </w:p>
    <w:p w:rsidR="00B93AFF" w:rsidRDefault="00B93AFF">
      <w:pPr>
        <w:pStyle w:val="ConsPlusTitle"/>
        <w:jc w:val="center"/>
      </w:pPr>
      <w:r>
        <w:t>ПОСТАНОВЛЕНИЕ</w:t>
      </w:r>
    </w:p>
    <w:p w:rsidR="00B93AFF" w:rsidRDefault="00B93AFF">
      <w:pPr>
        <w:pStyle w:val="ConsPlusTitle"/>
        <w:jc w:val="center"/>
      </w:pPr>
      <w:r>
        <w:t>от 11 мая 2017 г. N 178-п</w:t>
      </w:r>
    </w:p>
    <w:p w:rsidR="00B93AFF" w:rsidRDefault="00B93AFF">
      <w:pPr>
        <w:pStyle w:val="ConsPlusTitle"/>
        <w:jc w:val="center"/>
      </w:pPr>
    </w:p>
    <w:p w:rsidR="00B93AFF" w:rsidRDefault="00B93AFF">
      <w:pPr>
        <w:pStyle w:val="ConsPlusTitle"/>
        <w:jc w:val="center"/>
      </w:pPr>
      <w:r>
        <w:t>ОБ УСТАНОВЛЕНИИ ПРАВИЛ ОСУЩЕСТВЛЕНИЯ ДЕЯТЕЛЬНОСТИ</w:t>
      </w:r>
    </w:p>
    <w:p w:rsidR="00B93AFF" w:rsidRDefault="00B93AFF">
      <w:pPr>
        <w:pStyle w:val="ConsPlusTitle"/>
        <w:jc w:val="center"/>
      </w:pPr>
      <w:r>
        <w:t>РЕГИОНАЛЬНОГО ОПЕРАТОРА ПО ОБРАЩЕНИЮ С ТВЕРДЫМИ</w:t>
      </w:r>
    </w:p>
    <w:p w:rsidR="00B93AFF" w:rsidRDefault="00B93AFF">
      <w:pPr>
        <w:pStyle w:val="ConsPlusTitle"/>
        <w:jc w:val="center"/>
      </w:pPr>
      <w:r>
        <w:t>КОММУНАЛЬНЫМИ ОТХОДАМИ НА ТЕРРИТОРИИ НОВОСИБИРСКОЙ ОБЛАСТИ</w:t>
      </w:r>
    </w:p>
    <w:p w:rsidR="00B93AFF" w:rsidRDefault="00B93AFF">
      <w:pPr>
        <w:pStyle w:val="ConsPlusNormal"/>
        <w:ind w:firstLine="540"/>
        <w:jc w:val="both"/>
      </w:pPr>
    </w:p>
    <w:p w:rsidR="00B93AFF" w:rsidRDefault="00B93AF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24.06.1998 N 89-ФЗ "Об отходах производства и потребления", </w:t>
      </w:r>
      <w:hyperlink r:id="rId6" w:history="1">
        <w:r>
          <w:rPr>
            <w:color w:val="0000FF"/>
          </w:rPr>
          <w:t>Законом</w:t>
        </w:r>
      </w:hyperlink>
      <w:r>
        <w:t xml:space="preserve"> Новосибирской области от 01.07.2015 N 582-ОЗ "О разграничении полномочий органов государственной власти Новосибирской области в области обращения с отходами производства и потребления" Правительство Новосибирской области постановляет: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t xml:space="preserve">Установить прилагаемые </w:t>
      </w:r>
      <w:hyperlink w:anchor="P25" w:history="1">
        <w:r>
          <w:rPr>
            <w:color w:val="0000FF"/>
          </w:rPr>
          <w:t>правила</w:t>
        </w:r>
      </w:hyperlink>
      <w:r>
        <w:t xml:space="preserve"> осуществления деятельности регионального оператора по обращению с твердыми коммунальными отходами на территории Новосибирской области.</w:t>
      </w:r>
    </w:p>
    <w:p w:rsidR="00B93AFF" w:rsidRDefault="00B93AFF">
      <w:pPr>
        <w:pStyle w:val="ConsPlusNormal"/>
        <w:ind w:firstLine="540"/>
        <w:jc w:val="both"/>
      </w:pPr>
    </w:p>
    <w:p w:rsidR="00B93AFF" w:rsidRDefault="00B93AFF">
      <w:pPr>
        <w:pStyle w:val="ConsPlusNormal"/>
        <w:jc w:val="right"/>
      </w:pPr>
      <w:r>
        <w:t>Губернатор Новосибирской области</w:t>
      </w:r>
    </w:p>
    <w:p w:rsidR="00B93AFF" w:rsidRDefault="00B93AFF">
      <w:pPr>
        <w:pStyle w:val="ConsPlusNormal"/>
        <w:jc w:val="right"/>
      </w:pPr>
      <w:r>
        <w:t>В.Ф.ГОРОДЕЦКИЙ</w:t>
      </w:r>
    </w:p>
    <w:p w:rsidR="00B93AFF" w:rsidRDefault="00B93AFF">
      <w:pPr>
        <w:pStyle w:val="ConsPlusNormal"/>
        <w:ind w:firstLine="540"/>
        <w:jc w:val="both"/>
      </w:pPr>
    </w:p>
    <w:p w:rsidR="00B93AFF" w:rsidRDefault="00B93AFF">
      <w:pPr>
        <w:pStyle w:val="ConsPlusNormal"/>
        <w:ind w:firstLine="540"/>
        <w:jc w:val="both"/>
      </w:pPr>
    </w:p>
    <w:p w:rsidR="00B93AFF" w:rsidRDefault="00B93AFF">
      <w:pPr>
        <w:pStyle w:val="ConsPlusNormal"/>
        <w:ind w:firstLine="540"/>
        <w:jc w:val="both"/>
      </w:pPr>
    </w:p>
    <w:p w:rsidR="00B93AFF" w:rsidRDefault="00B93AFF">
      <w:pPr>
        <w:pStyle w:val="ConsPlusNormal"/>
        <w:ind w:firstLine="540"/>
        <w:jc w:val="both"/>
      </w:pPr>
    </w:p>
    <w:p w:rsidR="00B93AFF" w:rsidRDefault="00B93AFF">
      <w:pPr>
        <w:pStyle w:val="ConsPlusNormal"/>
        <w:ind w:firstLine="540"/>
        <w:jc w:val="both"/>
      </w:pPr>
    </w:p>
    <w:p w:rsidR="00B93AFF" w:rsidRDefault="00B93AFF">
      <w:pPr>
        <w:pStyle w:val="ConsPlusNormal"/>
        <w:jc w:val="right"/>
        <w:outlineLvl w:val="0"/>
      </w:pPr>
      <w:r>
        <w:t>Приложение</w:t>
      </w:r>
    </w:p>
    <w:p w:rsidR="00B93AFF" w:rsidRDefault="00B93AFF">
      <w:pPr>
        <w:pStyle w:val="ConsPlusNormal"/>
        <w:jc w:val="right"/>
      </w:pPr>
      <w:r>
        <w:t>к постановлению</w:t>
      </w:r>
    </w:p>
    <w:p w:rsidR="00B93AFF" w:rsidRDefault="00B93AFF">
      <w:pPr>
        <w:pStyle w:val="ConsPlusNormal"/>
        <w:jc w:val="right"/>
      </w:pPr>
      <w:r>
        <w:t>Правительства Новосибирской области</w:t>
      </w:r>
    </w:p>
    <w:p w:rsidR="00B93AFF" w:rsidRDefault="00B93AFF">
      <w:pPr>
        <w:pStyle w:val="ConsPlusNormal"/>
        <w:jc w:val="right"/>
      </w:pPr>
      <w:r>
        <w:t>от 11.05.2017 N 178-п</w:t>
      </w:r>
    </w:p>
    <w:p w:rsidR="00B93AFF" w:rsidRDefault="00B93AFF">
      <w:pPr>
        <w:pStyle w:val="ConsPlusNormal"/>
        <w:ind w:firstLine="540"/>
        <w:jc w:val="both"/>
      </w:pPr>
    </w:p>
    <w:p w:rsidR="00B93AFF" w:rsidRDefault="00B93AFF">
      <w:pPr>
        <w:pStyle w:val="ConsPlusTitle"/>
        <w:jc w:val="center"/>
      </w:pPr>
      <w:bookmarkStart w:id="0" w:name="P25"/>
      <w:bookmarkEnd w:id="0"/>
      <w:r>
        <w:t>ПРАВИЛА</w:t>
      </w:r>
    </w:p>
    <w:p w:rsidR="00B93AFF" w:rsidRDefault="00B93AFF">
      <w:pPr>
        <w:pStyle w:val="ConsPlusTitle"/>
        <w:jc w:val="center"/>
      </w:pPr>
      <w:r>
        <w:t>ОСУЩЕСТВЛЕНИЯ ДЕЯТЕЛЬНОСТИ РЕГИОНАЛЬНОГО ОПЕРАТОРА</w:t>
      </w:r>
    </w:p>
    <w:p w:rsidR="00B93AFF" w:rsidRDefault="00B93AFF">
      <w:pPr>
        <w:pStyle w:val="ConsPlusTitle"/>
        <w:jc w:val="center"/>
      </w:pPr>
      <w:r>
        <w:t>ПО ОБРАЩЕНИЮ С ТВЕРДЫМИ КОММУНАЛЬНЫМИ ОТХОДАМИ</w:t>
      </w:r>
    </w:p>
    <w:p w:rsidR="00B93AFF" w:rsidRDefault="00B93AFF">
      <w:pPr>
        <w:pStyle w:val="ConsPlusTitle"/>
        <w:jc w:val="center"/>
      </w:pPr>
      <w:r>
        <w:t>НА ТЕРРИТОРИИ НОВОСИБИРСКОЙ ОБЛАСТИ</w:t>
      </w:r>
    </w:p>
    <w:p w:rsidR="00B93AFF" w:rsidRDefault="00B93AFF">
      <w:pPr>
        <w:pStyle w:val="ConsPlusTitle"/>
        <w:jc w:val="center"/>
      </w:pPr>
      <w:r>
        <w:t>(ДАЛЕЕ - ПРАВИЛА)</w:t>
      </w:r>
    </w:p>
    <w:p w:rsidR="00B93AFF" w:rsidRDefault="00B93AFF">
      <w:pPr>
        <w:pStyle w:val="ConsPlusNormal"/>
        <w:ind w:firstLine="540"/>
        <w:jc w:val="both"/>
      </w:pPr>
    </w:p>
    <w:p w:rsidR="00B93AFF" w:rsidRDefault="00B93AFF">
      <w:pPr>
        <w:pStyle w:val="ConsPlusNormal"/>
        <w:jc w:val="center"/>
        <w:outlineLvl w:val="1"/>
      </w:pPr>
      <w:r>
        <w:t>I. Общие положения</w:t>
      </w:r>
    </w:p>
    <w:p w:rsidR="00B93AFF" w:rsidRDefault="00B93AFF">
      <w:pPr>
        <w:pStyle w:val="ConsPlusNormal"/>
        <w:ind w:firstLine="540"/>
        <w:jc w:val="both"/>
      </w:pPr>
    </w:p>
    <w:p w:rsidR="00B93AFF" w:rsidRDefault="00B93AFF">
      <w:pPr>
        <w:pStyle w:val="ConsPlusNormal"/>
        <w:ind w:firstLine="540"/>
        <w:jc w:val="both"/>
      </w:pPr>
      <w:r>
        <w:t>1. Настоящие Правила определяют цели, задачи, функции и порядок осуществления деятельности регионального оператора по обращению с твердыми коммунальными отходами (далее - Региональный оператор) в сфере обращения с твердыми коммунальными отходами (далее - ТКО) на территории Новосибирской области.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t xml:space="preserve">2. Используемые в настоящих Правилах понятия употребляются в значениях, которые определены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24.06.1998 N 89-ФЗ "Об отходах производства и потребления" и иными нормативными правовыми актами.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t>3. Статус Регионального оператора присваивается юридическому лицу, определяется зона его деятельности на основании конкурсного отбора, проводимого министерством жилищно-коммунального хозяйства и энергетики Новосибирской области (далее - министерство).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t xml:space="preserve">4. Региональный оператор осуществляет свою деятельность на основании соглашения об организации деятельности по обращению с ТКО на территории Новосибирской области, </w:t>
      </w:r>
      <w:r>
        <w:lastRenderedPageBreak/>
        <w:t>заключенного с министерством по результатам проведения конкурсного отбора (далее - соглашение), Устава Регионального оператора, действующей лицензии, необходимой в отношении деятельности, которую юридическое лицо осуществляет самостоятельно (сбор, транспортирование, обработка, утилизация, обезвреживание, размещение отходов I - IV классов опасности).</w:t>
      </w:r>
    </w:p>
    <w:p w:rsidR="00B93AFF" w:rsidRDefault="00B93AFF">
      <w:pPr>
        <w:pStyle w:val="ConsPlusNormal"/>
        <w:ind w:firstLine="540"/>
        <w:jc w:val="both"/>
      </w:pPr>
    </w:p>
    <w:p w:rsidR="00B93AFF" w:rsidRDefault="00B93AFF">
      <w:pPr>
        <w:pStyle w:val="ConsPlusNormal"/>
        <w:jc w:val="center"/>
        <w:outlineLvl w:val="1"/>
      </w:pPr>
      <w:r>
        <w:t>II. Цели и задачи деятельности Регионального оператора</w:t>
      </w:r>
    </w:p>
    <w:p w:rsidR="00B93AFF" w:rsidRDefault="00B93AFF">
      <w:pPr>
        <w:pStyle w:val="ConsPlusNormal"/>
        <w:ind w:firstLine="540"/>
        <w:jc w:val="both"/>
      </w:pPr>
    </w:p>
    <w:p w:rsidR="00B93AFF" w:rsidRDefault="00B93AFF">
      <w:pPr>
        <w:pStyle w:val="ConsPlusNormal"/>
        <w:ind w:firstLine="540"/>
        <w:jc w:val="both"/>
      </w:pPr>
      <w:r>
        <w:t xml:space="preserve">5. Целью деятельности Регионального оператора являются обеспечение сбора, транспортирования, обработки, утилизации, обезвреживания, захоронения ТКО на территории Новосибирской области в соответствии с действующим законодательством, в том числе территориальной </w:t>
      </w:r>
      <w:hyperlink r:id="rId8" w:history="1">
        <w:r>
          <w:rPr>
            <w:color w:val="0000FF"/>
          </w:rPr>
          <w:t>схемой</w:t>
        </w:r>
      </w:hyperlink>
      <w:r>
        <w:t xml:space="preserve"> обращения с отходами, в том числе с твердыми коммунальными отходами, Новосибирской области, утвержденной постановлением Правительства Новосибирской области от 26.09.2016 N 292-п "Об утверждении территориальной схемы обращения с отходами, в том числе с твердыми коммунальными отходами, Новосибирской области" (далее - территориальная схема), государственной </w:t>
      </w:r>
      <w:hyperlink r:id="rId9" w:history="1">
        <w:r>
          <w:rPr>
            <w:color w:val="0000FF"/>
          </w:rPr>
          <w:t>программой</w:t>
        </w:r>
      </w:hyperlink>
      <w:r>
        <w:t xml:space="preserve"> Новосибирской области "Развитие системы обращения с отходами производства и потребления в Новосибирской области в 2015 - 2020 годах", утвержденной постановлением Правительства Новосибирской области от 19.01.2015 N 10-п "Об утверждении государственной программы Новосибирской области "Развитие системы обращения с отходами производства и потребления в Новосибирской области в 2015 - 2020 годах" (далее - государственная программа).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t>6. Региональный оператор осуществляет сбор, транспортирование, обработку, утилизацию, обезвреживание, захоронение ТКО самостоятельно или с привлечением операторов по обращению с ТКО.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t>7. Основными задачами Регионального оператора являются: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t xml:space="preserve">1) реализация территориальной </w:t>
      </w:r>
      <w:hyperlink r:id="rId10" w:history="1">
        <w:r>
          <w:rPr>
            <w:color w:val="0000FF"/>
          </w:rPr>
          <w:t>схемы</w:t>
        </w:r>
      </w:hyperlink>
      <w:r>
        <w:t xml:space="preserve"> и ее актуализация, участие в реализации мероприятий государственной </w:t>
      </w:r>
      <w:hyperlink r:id="rId11" w:history="1">
        <w:r>
          <w:rPr>
            <w:color w:val="0000FF"/>
          </w:rPr>
          <w:t>программы</w:t>
        </w:r>
      </w:hyperlink>
      <w:r>
        <w:t>;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t>2) планирование, регулирование и контроль за обращением с ТКО и вторичными ресурсами в зоне его деятельности;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t>3) координация деятельности операторов, осуществляющих деятельность по сбору, транспортированию, обработке, обезвреживанию, захоронению ТКО в зоне деятельности Регионального оператора;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t>4) реализация механизмов экономического регулирования деятельности по обращению с ТКО;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t>5) осуществление взаимодействия с юридическими лицами и индивидуальными предпринимателями, осуществляющими деятельность в сфере обращения с отходами производства и потребления, федеральными органами государственной власти, исполнительными органами государственной власти Новосибирской области, органами местного самоуправления муниципальных образований Новосибирской области, физическими и юридическими лицами;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t>6) участие в организации деятельности по созданию на территории муниципальных образований Новосибирской области комплексов (полигонов, площадок временного накопления отходов) по обработке, утилизации, обезвреживанию, размещению отходов и контроль их запуска на производственную мощность;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t xml:space="preserve">7) участие в разработке и реализации инвестиционных проектов (на основе концессионных соглашений, соглашений государственно-частного партнерства, соглашений </w:t>
      </w:r>
      <w:proofErr w:type="spellStart"/>
      <w:r>
        <w:t>муниципально</w:t>
      </w:r>
      <w:proofErr w:type="spellEnd"/>
      <w:r>
        <w:t>-частного партнерства) в сфере обращения отходов в зоне деятельности Регионального оператора;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lastRenderedPageBreak/>
        <w:t>8) внедрение системы раздельного сбора ТКО на территории Новосибирской области;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t>9) осуществление просвещения и воспитания жителей в Новосибирской области по вопросам обращения с ТКО.</w:t>
      </w:r>
    </w:p>
    <w:p w:rsidR="00B93AFF" w:rsidRDefault="00B93AFF">
      <w:pPr>
        <w:pStyle w:val="ConsPlusNormal"/>
        <w:ind w:firstLine="540"/>
        <w:jc w:val="both"/>
      </w:pPr>
    </w:p>
    <w:p w:rsidR="00B93AFF" w:rsidRDefault="00B93AFF">
      <w:pPr>
        <w:pStyle w:val="ConsPlusNormal"/>
        <w:jc w:val="center"/>
        <w:outlineLvl w:val="1"/>
      </w:pPr>
      <w:r>
        <w:t>III. Функции Регионального оператора</w:t>
      </w:r>
    </w:p>
    <w:p w:rsidR="00B93AFF" w:rsidRDefault="00B93AFF">
      <w:pPr>
        <w:pStyle w:val="ConsPlusNormal"/>
        <w:ind w:firstLine="540"/>
        <w:jc w:val="both"/>
      </w:pPr>
    </w:p>
    <w:p w:rsidR="00B93AFF" w:rsidRDefault="00B93AFF">
      <w:pPr>
        <w:pStyle w:val="ConsPlusNormal"/>
        <w:ind w:firstLine="540"/>
        <w:jc w:val="both"/>
      </w:pPr>
      <w:r>
        <w:t>8. Основными функциями Регионального оператора являются: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t xml:space="preserve">1) заключение договоров на оказание услуг по обработке, обезвреживанию, захоронению ТКО в соответствии с требованиями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12.11.2016 N 1156 "Об обращении с твердыми коммунальными отходами и внесении изменения в постановление Правительства Российской Федерации от 25 августа 2008 г. N 641" с операторами по обращению с ТКО, осуществляющими деятельность по обработке, обезвреживанию, захоронению ТКО на территории Новосибирской области на объектах, использование которых предусмотрено территориальной </w:t>
      </w:r>
      <w:hyperlink r:id="rId13" w:history="1">
        <w:r>
          <w:rPr>
            <w:color w:val="0000FF"/>
          </w:rPr>
          <w:t>схемой</w:t>
        </w:r>
      </w:hyperlink>
      <w:r>
        <w:t>;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t>2) заключение договоров на оказание услуг по сбору и транспортированию ТКО с операторами по обращению с ТКО, осуществляющими деятельность по сбору и транспортированию ТКО, по цене, определенной сторонами такого договора, за исключением случаев, когда цены на услуги по сбору и транспортированию ТКО для Регионального оператора формируются по результатам торгов;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t>3) направление всем потребителям по адресу многоквартирного дома или жилого дома, адресу, указанному в Едином государственном реестре юридических лиц либо в Едином государственном реестре индивидуальных предпринимателей, предложений о заключении договора на оказание услуг по обращению с ТКО и проект такого договора в течение 30 календарных дней после наделения Регионального оператора статусом Регионального оператора;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t>4) заключение договоров на оказание услуг по обращению с ТКО с потребителями;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t>5) обеспечение обращения с ТКО, ранее размещенными в зоне деятельности Регионального оператора, на земельных участках, не предназначенных для этих целей;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t xml:space="preserve">6) создание условий для сбора ТКО на контейнерных площадках, предусмотренных территориальной </w:t>
      </w:r>
      <w:hyperlink r:id="rId14" w:history="1">
        <w:r>
          <w:rPr>
            <w:color w:val="0000FF"/>
          </w:rPr>
          <w:t>схемой</w:t>
        </w:r>
      </w:hyperlink>
      <w:r>
        <w:t>, в том числе и путем заключения договоров на сбор и транспортирование ТКО с последующим размещением отходов на объектах, включенных в территориальную схему;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t>7) осуществление приема заявок потребителей на вывоз крупногабаритных отходов (далее - КГО) и прочих отходов и направление их операторам по обращению с ТКО в соответствии с заключенными договорами;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t xml:space="preserve">8) обеспечение выполнения нормативов утилизации путем сбора, обработки, утилизации отходов от использования товаров при заключении договора по обращению с ТКО с производителями, импортерами товаров в соответствии с </w:t>
      </w:r>
      <w:hyperlink r:id="rId15" w:history="1">
        <w:r>
          <w:rPr>
            <w:color w:val="0000FF"/>
          </w:rPr>
          <w:t>частью 4 статьи 24.2</w:t>
        </w:r>
      </w:hyperlink>
      <w:r>
        <w:t xml:space="preserve"> Федерального закона от 24.06.1998 N 89-ФЗ "Об отходах производства и потребления";</w:t>
      </w:r>
    </w:p>
    <w:p w:rsidR="00B93AFF" w:rsidRDefault="00B93AFF">
      <w:pPr>
        <w:pStyle w:val="ConsPlusNormal"/>
        <w:spacing w:before="220"/>
        <w:ind w:firstLine="540"/>
        <w:jc w:val="both"/>
      </w:pPr>
      <w:bookmarkStart w:id="1" w:name="P64"/>
      <w:bookmarkEnd w:id="1"/>
      <w:r>
        <w:t>9) разработка (самостоятельно или с привлечением сторонних организаций) и представление на согласование в министерство не позднее 30 календарных дней со дня вступления в силу соглашения, а затем - ежегодно: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t>графика(</w:t>
      </w:r>
      <w:proofErr w:type="spellStart"/>
      <w:r>
        <w:t>ов</w:t>
      </w:r>
      <w:proofErr w:type="spellEnd"/>
      <w:r>
        <w:t>) сбора и транспортирования ТКО на территории Новосибирской области;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t>плана мероприятий по ликвидации мест несанкционированного размещения отходов в зоне деятельности Регионального оператора;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lastRenderedPageBreak/>
        <w:t>плана внедрения системы раздельного сбора ТКО на территории Новосибирской области;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t>плана просвещения и воспитания жителей Новосибирской области по вопросам обращения с ТКО;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t>графиков и маршрутов транспортирования ТКО;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t xml:space="preserve">10) в установленные сроки реализация (самостоятельно или с привлечением специализированных организаций) графиков и планов, указанных в </w:t>
      </w:r>
      <w:hyperlink w:anchor="P64" w:history="1">
        <w:r>
          <w:rPr>
            <w:color w:val="0000FF"/>
          </w:rPr>
          <w:t>подпункте 9 пункта 8</w:t>
        </w:r>
      </w:hyperlink>
      <w:r>
        <w:t xml:space="preserve"> настоящих Правил;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t xml:space="preserve">11) обеспечение своевременного выполнения целевых показателей, установленных территориальной </w:t>
      </w:r>
      <w:hyperlink r:id="rId16" w:history="1">
        <w:r>
          <w:rPr>
            <w:color w:val="0000FF"/>
          </w:rPr>
          <w:t>схемой</w:t>
        </w:r>
      </w:hyperlink>
      <w:r>
        <w:t>, и значений критериев качества оказания услуг по обращению с ТКО, указанных в соглашении;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t xml:space="preserve">12) организация и проведение торгов, по результатам которых формируются цены на услуги по сбору и транспортированию ТКО для Регионального оператора, в случаях и на условиях, определенных документацией об отборе, при проведении конкурсного отбора Регионального оператора, </w:t>
      </w:r>
      <w:hyperlink r:id="rId17" w:history="1">
        <w:r>
          <w:rPr>
            <w:color w:val="0000FF"/>
          </w:rPr>
          <w:t>Правилами</w:t>
        </w:r>
      </w:hyperlink>
      <w:r>
        <w:t xml:space="preserve"> проведения торгов, по результатам которых формируются цены на услуги по сбору и транспортированию твердых коммунальных отходов для Регионального оператора, утвержденными постановлением Правительства Российской Федерации от 03.11.2016 N 1133 "Об утверждении Правил проведения торгов, по результатам которых формируются цены на услуги по сбору и транспортированию твердых коммунальных отходов для регионального оператора";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t>13) участие в мероприятиях по предупреждению и ликвидации чрезвычайных ситуаций природного и техногенного характера, возникших при осуществлении деятельности в области обращения с ТКО;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t xml:space="preserve">14) обеспечение доступа к информации в области обращения с ТКО, в том числе путем раскрытия информации в области обращения с ТКО путем представления в областной исполнительный орган государственной власти Новосибирской области, уполномоченный в сфере государственного регулирования цен (тарифов) и ценообразования, сведений в объеме и порядке, предусмотренном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21.06.2016 N 564 "Об утверждении стандартов раскрытия информации в области обращения с твердыми коммунальными отходами";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t>15) рассмотрение обращений потребителей, принятие по ним решения в пределах своей компетенции и в установленные сроки;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t>16) проведение информационной эколого-просветительской работы по обращению с ТКО и вторичными материальными ресурсами с жителями Новосибирской области;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t>17) представление в министерство сведений об объеме и (или) о массе накопленных ТКО, а также ТКО, в отношении которых были осуществлены сбор, транспортирование, обработка, утилизация, обезвреживание и (или) захоронение, по форме, установленной соглашением, ежемесячно, если иная периодичность представления указанных сведений не предусмотрена соглашением;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t>18) внесение в министерство предложений по оптимизации сферы обращения с ТКО в Новосибирской области;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t>19) участие в процедуре согласования размещения объектов сбора и накопления, хранения ТКО;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t>20) участие в комиссии по допуску к эксплуатации средств измерений, установленных на объектах, используемых для обработки, обезвреживания и (или) захоронения ТКО;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lastRenderedPageBreak/>
        <w:t>21) согласование организации мест сбора отходов от использования потребительских товаров и упаковки, утративших свои потребительские свойства, входящих в состав ТКО, на контейнерных площадках и специальных площадках для складирования КГО;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t xml:space="preserve">22) согласование с министерством условий проведения торгов, по результатам которых формируются цены на услуги по сбору и транспортированию ТКО для регионального оператора по обращению с ТКО в случаях, установленных </w:t>
      </w:r>
      <w:hyperlink r:id="rId19" w:history="1">
        <w:r>
          <w:rPr>
            <w:color w:val="0000FF"/>
          </w:rPr>
          <w:t>Правилами</w:t>
        </w:r>
      </w:hyperlink>
      <w:r>
        <w:t xml:space="preserve"> обращения с твердыми коммунальными отходами, утвержденными постановлением Правительства Российской Федерации от 12.11.2016 N 1156 "Об обращении с твердыми коммунальными отходами и внесении изменения в постановление Правительства Российской Федерации от 25 августа 2008 г. N 641";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t xml:space="preserve">23) представление в министерство информации, необходимой для корректировки территориальной </w:t>
      </w:r>
      <w:hyperlink r:id="rId20" w:history="1">
        <w:r>
          <w:rPr>
            <w:color w:val="0000FF"/>
          </w:rPr>
          <w:t>схемы</w:t>
        </w:r>
      </w:hyperlink>
      <w:r>
        <w:t>, и участие в такой корректировке;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t>24) осуществление расчета и (или) перерасчета размера платы за оказание услуги по обращению с ТКО;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t>25) осуществление иных обязанностей в сфере деятельности, предусмотренных действующим законодательством.</w:t>
      </w:r>
    </w:p>
    <w:p w:rsidR="00B93AFF" w:rsidRDefault="00B93AFF">
      <w:pPr>
        <w:pStyle w:val="ConsPlusNormal"/>
        <w:ind w:firstLine="540"/>
        <w:jc w:val="both"/>
      </w:pPr>
    </w:p>
    <w:p w:rsidR="00B93AFF" w:rsidRDefault="00B93AFF">
      <w:pPr>
        <w:pStyle w:val="ConsPlusNormal"/>
        <w:jc w:val="center"/>
        <w:outlineLvl w:val="1"/>
      </w:pPr>
      <w:r>
        <w:t>IV. Взаимодействие Регионального оператора с потребителями</w:t>
      </w:r>
    </w:p>
    <w:p w:rsidR="00B93AFF" w:rsidRDefault="00B93AFF">
      <w:pPr>
        <w:pStyle w:val="ConsPlusNormal"/>
        <w:jc w:val="center"/>
      </w:pPr>
      <w:r>
        <w:t>и операторами по обращению с отходами</w:t>
      </w:r>
    </w:p>
    <w:p w:rsidR="00B93AFF" w:rsidRDefault="00B93AFF">
      <w:pPr>
        <w:pStyle w:val="ConsPlusNormal"/>
        <w:ind w:firstLine="540"/>
        <w:jc w:val="both"/>
      </w:pPr>
    </w:p>
    <w:p w:rsidR="00B93AFF" w:rsidRDefault="00B93AFF">
      <w:pPr>
        <w:pStyle w:val="ConsPlusNormal"/>
        <w:ind w:firstLine="540"/>
        <w:jc w:val="both"/>
      </w:pPr>
      <w:r>
        <w:t>9. Взаимодействие Регионального оператора с потребителями осуществляется на основании договоров на оказание услуг по обращению с ТКО.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t xml:space="preserve">10. Региональный оператор обязан заключать договоры на оказание услуг по обращению с ТКО с потребителями и операторами по обращению с ТКО, владеющими объектами обработки, утилизации, обезвреживания, захоронения отходов, использование которых предусмотрено территориальной </w:t>
      </w:r>
      <w:hyperlink r:id="rId21" w:history="1">
        <w:r>
          <w:rPr>
            <w:color w:val="0000FF"/>
          </w:rPr>
          <w:t>схемой</w:t>
        </w:r>
      </w:hyperlink>
      <w:r>
        <w:t>.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t>11. Региональный оператор не вправе отказать в заключении договора на оказание услуг по обращению с ТКО собственнику ТКО, которые образуются и места сбора которых находятся в зоне деятельности Регионального оператора.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t xml:space="preserve">12. Региональный оператор заключает договор с оператором по обращению с ТКО на сбор и транспортирование твердых коммунальных отходов в установленном законом порядке, в том числе по результатам проведения торгов в порядке, установленном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03.11.2016 N 1133 "Об утверждении Правил проведения торгов, по результатам которых формируются цены на услуги по сбору и транспортированию твердых коммунальных отходов для регионального оператора".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t>13. Региональный оператор заключает договоры на оказание услуг по обработке, обезвреживанию, захоронению ТКО с операторами по обращению с ТКО, осуществляющими деятельность по обработке, обезвреживанию, захоронению ТКО в зоне деятельности Регионального оператора.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t>14. В случае обнаружения Региональным оператором места складирования ТКО, объем которых превышает 1 куб. метр, на земельном участке, не предназначенном для этих целей и не указанном в соглашении (далее - место несанкционированного размещения ТКО), Региональный оператор обязан в течение 5 рабочих дней: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t>1) уведомить любым способом, позволяющим получить подтверждение доставки такого уведомления, собственника земельного участка, орган местного самоуправления муниципального образования Новосибирской области и орган, осуществляющий государственный экологический надзор, об обнаружении места несанкционированного размещения ТКО;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lastRenderedPageBreak/>
        <w:t>2) уведомить любым способом, позволяющим получить подтверждение доставки такого уведомления, собственника земельного участка о необходимости ликвидации места несанкционированного размещения ТКО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ТКО.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t>15. 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ТКО самостоятельно и не заключил договор с Региональным оператором на оказание услуг по ликвидации выявленного места несанкционированного размещения ТКО, Региональный оператор в течение 30 дней после отправки уведомления собственнику земельного участка ликвидирует место несанкционированного размещения ТКО. В этом случае Региональный оператор вправе обратиться в суд с требованиями о взыскании понесенных расходов.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t>16. Собственник земельного участка обязан самостоятельно обеспечить ликвидацию места несанкционированного размещения ТКО или заключить договор на оказание услуг по ликвидации выявленного места несанкционированного размещения ТКО с Региональным оператором.</w:t>
      </w:r>
    </w:p>
    <w:p w:rsidR="00B93AFF" w:rsidRDefault="00B93AFF">
      <w:pPr>
        <w:pStyle w:val="ConsPlusNormal"/>
        <w:ind w:firstLine="540"/>
        <w:jc w:val="both"/>
      </w:pPr>
    </w:p>
    <w:p w:rsidR="00B93AFF" w:rsidRDefault="00B93AFF">
      <w:pPr>
        <w:pStyle w:val="ConsPlusNormal"/>
        <w:jc w:val="center"/>
        <w:outlineLvl w:val="1"/>
      </w:pPr>
      <w:r>
        <w:t>V. Взаимодействие Регионального оператора с</w:t>
      </w:r>
    </w:p>
    <w:p w:rsidR="00B93AFF" w:rsidRDefault="00B93AFF">
      <w:pPr>
        <w:pStyle w:val="ConsPlusNormal"/>
        <w:jc w:val="center"/>
      </w:pPr>
      <w:r>
        <w:t>иными участниками отношений в сфере обращения</w:t>
      </w:r>
    </w:p>
    <w:p w:rsidR="00B93AFF" w:rsidRDefault="00B93AFF">
      <w:pPr>
        <w:pStyle w:val="ConsPlusNormal"/>
        <w:jc w:val="center"/>
      </w:pPr>
      <w:r>
        <w:t>с отходами производства и потребления</w:t>
      </w:r>
    </w:p>
    <w:p w:rsidR="00B93AFF" w:rsidRDefault="00B93AFF">
      <w:pPr>
        <w:pStyle w:val="ConsPlusNormal"/>
        <w:ind w:firstLine="540"/>
        <w:jc w:val="both"/>
      </w:pPr>
    </w:p>
    <w:p w:rsidR="00B93AFF" w:rsidRDefault="00B93AFF">
      <w:pPr>
        <w:pStyle w:val="ConsPlusNormal"/>
        <w:ind w:firstLine="540"/>
        <w:jc w:val="both"/>
      </w:pPr>
      <w:r>
        <w:t>17. Взаимодействие Регионального оператора с иными (за исключением вышеуказанных) участниками отношений в сфере обращения с отходами производства и потребления регулируются действующим законодательством.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t>18. Региональный оператор по запросам министерства представляет информацию о деятельности в сфере обращения с ТКО в зоне его деятельности по форме, объему и в сроки, указанные в запросе.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t xml:space="preserve">19. Региональный оператор направляет в министерство отчет о реализации территориальной </w:t>
      </w:r>
      <w:hyperlink r:id="rId23" w:history="1">
        <w:r>
          <w:rPr>
            <w:color w:val="0000FF"/>
          </w:rPr>
          <w:t>схемы</w:t>
        </w:r>
      </w:hyperlink>
      <w:r>
        <w:t xml:space="preserve"> по форме и в сроки, установленные соглашением.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t>20. Координацию отношений Регионального оператора и концессионеров, действующих в Новосибирской области, осуществляет министерство.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t>21. Региональный оператор по запросам министерства представляет информацию, необходимую для определения нормативов накопления ТКО.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t>22. По запросам органов местного самоуправления в Новосибирской области Региональный оператор представляет информацию о деятельности в сфере обращения с ТКО, осуществляемой на территории их муниципальных образований Новосибирской области, по форме, объему и в сроки, указанные в запросе.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t>23. Органы местного самоуправления муниципальных образований Новосибирской области оказывают содействие в выборе земельных участков под объекты сбора и накопления, хранения, обработки, утилизации, обезвреживания, размещения ТКО.</w:t>
      </w:r>
    </w:p>
    <w:p w:rsidR="00B93AFF" w:rsidRDefault="00B93AFF">
      <w:pPr>
        <w:pStyle w:val="ConsPlusNormal"/>
        <w:ind w:firstLine="540"/>
        <w:jc w:val="both"/>
      </w:pPr>
    </w:p>
    <w:p w:rsidR="00B93AFF" w:rsidRDefault="00B93AFF">
      <w:pPr>
        <w:pStyle w:val="ConsPlusNormal"/>
        <w:jc w:val="center"/>
        <w:outlineLvl w:val="1"/>
      </w:pPr>
      <w:r>
        <w:t>VI. Контроль за деятельностью Регионального оператора</w:t>
      </w:r>
    </w:p>
    <w:p w:rsidR="00B93AFF" w:rsidRDefault="00B93AFF">
      <w:pPr>
        <w:pStyle w:val="ConsPlusNormal"/>
        <w:ind w:firstLine="540"/>
        <w:jc w:val="both"/>
      </w:pPr>
    </w:p>
    <w:p w:rsidR="00B93AFF" w:rsidRDefault="00B93AFF">
      <w:pPr>
        <w:pStyle w:val="ConsPlusNormal"/>
        <w:ind w:firstLine="540"/>
        <w:jc w:val="both"/>
      </w:pPr>
      <w:r>
        <w:t>24. Регулирование деятельности Регионального оператора по обращению с ТКО осуществляет министерство.</w:t>
      </w:r>
    </w:p>
    <w:p w:rsidR="00B93AFF" w:rsidRDefault="00B93AFF">
      <w:pPr>
        <w:pStyle w:val="ConsPlusNormal"/>
        <w:spacing w:before="220"/>
        <w:ind w:firstLine="540"/>
        <w:jc w:val="both"/>
      </w:pPr>
      <w:r>
        <w:t xml:space="preserve">25. Юридическое лицо может быть лишено статуса Регионального оператора по основаниям, определенным </w:t>
      </w:r>
      <w:hyperlink r:id="rId24" w:history="1">
        <w:r>
          <w:rPr>
            <w:color w:val="0000FF"/>
          </w:rPr>
          <w:t>Правилами</w:t>
        </w:r>
      </w:hyperlink>
      <w:r>
        <w:t xml:space="preserve"> обращения с твердыми коммунальными отходами, утвержденными </w:t>
      </w:r>
      <w:r>
        <w:lastRenderedPageBreak/>
        <w:t>Правительством Российской Федерации от 12.11.2016 N 1156 "Об обращении с твердыми коммунальными отходами и внесении изменения в постановление Правительства Российской Федерации от 25 августа 2008 г. N 641".</w:t>
      </w:r>
    </w:p>
    <w:p w:rsidR="00B93AFF" w:rsidRDefault="00B93AFF">
      <w:pPr>
        <w:pStyle w:val="ConsPlusNormal"/>
        <w:ind w:firstLine="540"/>
        <w:jc w:val="both"/>
      </w:pPr>
    </w:p>
    <w:p w:rsidR="00B93AFF" w:rsidRDefault="00B93AFF">
      <w:pPr>
        <w:pStyle w:val="ConsPlusNormal"/>
        <w:ind w:firstLine="540"/>
        <w:jc w:val="both"/>
      </w:pPr>
    </w:p>
    <w:p w:rsidR="00B93AFF" w:rsidRDefault="00B93A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7139" w:rsidRDefault="00307139">
      <w:bookmarkStart w:id="2" w:name="_GoBack"/>
      <w:bookmarkEnd w:id="2"/>
    </w:p>
    <w:sectPr w:rsidR="00307139" w:rsidSect="00B34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FF"/>
    <w:rsid w:val="00142CAF"/>
    <w:rsid w:val="001723FB"/>
    <w:rsid w:val="00307139"/>
    <w:rsid w:val="00474B64"/>
    <w:rsid w:val="00475860"/>
    <w:rsid w:val="00525F3A"/>
    <w:rsid w:val="005310B2"/>
    <w:rsid w:val="00547AAF"/>
    <w:rsid w:val="00765F27"/>
    <w:rsid w:val="009A25F5"/>
    <w:rsid w:val="00B93AFF"/>
    <w:rsid w:val="00C476E7"/>
    <w:rsid w:val="00C72419"/>
    <w:rsid w:val="00E5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8BBCE-9086-4EF7-9806-A56B9616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3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3A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19F293C1EB08310D30779C719132BD4FD60F2CEDE6E440B190FD27835BE2829F9388212DEBCCC78AA23BE4YBD" TargetMode="External"/><Relationship Id="rId13" Type="http://schemas.openxmlformats.org/officeDocument/2006/relationships/hyperlink" Target="consultantplus://offline/ref=8219F293C1EB08310D30779C719132BD4FD60F2CEDE6E440B190FD27835BE2829F9388212DEBCCC78AA23BE4YBD" TargetMode="External"/><Relationship Id="rId18" Type="http://schemas.openxmlformats.org/officeDocument/2006/relationships/hyperlink" Target="consultantplus://offline/ref=8219F293C1EB08310D30699167FD6CB444DD5121E6EFE816ECCFA67AD4E5Y2D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219F293C1EB08310D30779C719132BD4FD60F2CEDE6E440B190FD27835BE2829F9388212DEBCCC78AA23BE4YBD" TargetMode="External"/><Relationship Id="rId7" Type="http://schemas.openxmlformats.org/officeDocument/2006/relationships/hyperlink" Target="consultantplus://offline/ref=8219F293C1EB08310D30699167FD6CB444D55522E7E8E816ECCFA67AD4E5Y2D" TargetMode="External"/><Relationship Id="rId12" Type="http://schemas.openxmlformats.org/officeDocument/2006/relationships/hyperlink" Target="consultantplus://offline/ref=8219F293C1EB08310D30699167FD6CB444DD5620E5E6E816ECCFA67AD4E5Y2D" TargetMode="External"/><Relationship Id="rId17" Type="http://schemas.openxmlformats.org/officeDocument/2006/relationships/hyperlink" Target="consultantplus://offline/ref=8219F293C1EB08310D30699167FD6CB444D55023E2E8E816ECCFA67AD452E8D5D8DCD16369E6CDC6E8Y8D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219F293C1EB08310D30779C719132BD4FD60F2CEDE6E440B190FD27835BE2829F9388212DEBCCC78AA23BE4YBD" TargetMode="External"/><Relationship Id="rId20" Type="http://schemas.openxmlformats.org/officeDocument/2006/relationships/hyperlink" Target="consultantplus://offline/ref=8219F293C1EB08310D30779C719132BD4FD60F2CEDE6E440B190FD27835BE2829F9388212DEBCCC78AA23BE4YB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219F293C1EB08310D30779C719132BD4FD60F2CE5EFE346B499A02D8B02EE80989CD7362AA2C0C68AA23B43E6YFD" TargetMode="External"/><Relationship Id="rId11" Type="http://schemas.openxmlformats.org/officeDocument/2006/relationships/hyperlink" Target="consultantplus://offline/ref=8219F293C1EB08310D30779C719132BD4FD60F2CE5EFE349B39DA02D8B02EE80989CD7362AA2C0C68AA23B40E6Y8D" TargetMode="External"/><Relationship Id="rId24" Type="http://schemas.openxmlformats.org/officeDocument/2006/relationships/hyperlink" Target="consultantplus://offline/ref=8219F293C1EB08310D30699167FD6CB444DD5620E5E6E816ECCFA67AD452E8D5D8DCD16369E6CDC6E8YAD" TargetMode="External"/><Relationship Id="rId5" Type="http://schemas.openxmlformats.org/officeDocument/2006/relationships/hyperlink" Target="consultantplus://offline/ref=8219F293C1EB08310D30699167FD6CB444D55522E7E8E816ECCFA67AD452E8D5D8DCD16168EEY7D" TargetMode="External"/><Relationship Id="rId15" Type="http://schemas.openxmlformats.org/officeDocument/2006/relationships/hyperlink" Target="consultantplus://offline/ref=8219F293C1EB08310D30699167FD6CB444D55522E7E8E816ECCFA67AD452E8D5D8DCD16369E6CFC1E8YBD" TargetMode="External"/><Relationship Id="rId23" Type="http://schemas.openxmlformats.org/officeDocument/2006/relationships/hyperlink" Target="consultantplus://offline/ref=8219F293C1EB08310D30779C719132BD4FD60F2CEDE6E440B190FD27835BE2829F9388212DEBCCC78AA23BE4YBD" TargetMode="External"/><Relationship Id="rId10" Type="http://schemas.openxmlformats.org/officeDocument/2006/relationships/hyperlink" Target="consultantplus://offline/ref=8219F293C1EB08310D30779C719132BD4FD60F2CEDE6E440B190FD27835BE2829F9388212DEBCCC78AA23BE4YBD" TargetMode="External"/><Relationship Id="rId19" Type="http://schemas.openxmlformats.org/officeDocument/2006/relationships/hyperlink" Target="consultantplus://offline/ref=8219F293C1EB08310D30699167FD6CB444DD5620E5E6E816ECCFA67AD452E8D5D8DCD16369E6CDC6E8YA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219F293C1EB08310D30779C719132BD4FD60F2CE5EFE349B39DA02D8B02EE80989CD7362AA2C0C68AA23B40E6Y8D" TargetMode="External"/><Relationship Id="rId14" Type="http://schemas.openxmlformats.org/officeDocument/2006/relationships/hyperlink" Target="consultantplus://offline/ref=8219F293C1EB08310D30779C719132BD4FD60F2CEDE6E440B190FD27835BE2829F9388212DEBCCC78AA23BE4YBD" TargetMode="External"/><Relationship Id="rId22" Type="http://schemas.openxmlformats.org/officeDocument/2006/relationships/hyperlink" Target="consultantplus://offline/ref=8219F293C1EB08310D30699167FD6CB444D55023E2E8E816ECCFA67AD4E5Y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3025</Words>
  <Characters>17249</Characters>
  <Application>Microsoft Office Word</Application>
  <DocSecurity>0</DocSecurity>
  <Lines>143</Lines>
  <Paragraphs>40</Paragraphs>
  <ScaleCrop>false</ScaleCrop>
  <Company>NSO</Company>
  <LinksUpToDate>false</LinksUpToDate>
  <CharactersWithSpaces>20234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Анна Петровна</dc:creator>
  <cp:keywords/>
  <dc:description/>
  <cp:lastModifiedBy>Смирнова Анна Петровна</cp:lastModifiedBy>
  <cp:revision>1</cp:revision>
  <dcterms:created xsi:type="dcterms:W3CDTF">2018-07-24T03:24:00Z</dcterms:created>
  <dcterms:modified xsi:type="dcterms:W3CDTF">2018-07-24T03:25:00Z</dcterms:modified>
</cp:coreProperties>
</file>